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  <w:gridCol w:w="2796"/>
      </w:tblGrid>
      <w:tr w:rsidR="007C1464" w:rsidTr="007C14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64" w:rsidRDefault="007C1464">
            <w:pPr>
              <w:shd w:val="clear" w:color="auto" w:fill="FFFFFF"/>
              <w:tabs>
                <w:tab w:val="left" w:pos="244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ФГАОУ  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  «Российский государственный профессионально-педагогический университет», Филиал РГППУ в г. Нижнем Тагиле   </w:t>
            </w:r>
            <w:smartTag w:uri="urn:schemas-microsoft-com:office:smarttags" w:element="metricconverter">
              <w:smartTagPr>
                <w:attr w:name="ProductID" w:val="622031 г"/>
              </w:smartTagPr>
              <w:r>
                <w:rPr>
                  <w:rFonts w:ascii="Times New Roman" w:eastAsia="Times New Roman" w:hAnsi="Times New Roman"/>
                  <w:color w:val="000000"/>
                  <w:spacing w:val="3"/>
                  <w:sz w:val="20"/>
                  <w:szCs w:val="20"/>
                </w:rPr>
                <w:t>622031 г</w:t>
              </w:r>
            </w:smartTag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. Нижний Тагил, Свердловской обл. ул. К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 xml:space="preserve">расногвардейская, 57 ОКПО 02080078 ОГРН 1026605617202 ОКВЭД 85.22 ОКТМО 65751000 ОКАТО 65476382000 ОКОГУ 1322500 ОКОПФ 30002 ОКФС 12 ИНН 6663019889 КПП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662343001</w:t>
            </w:r>
          </w:p>
          <w:p w:rsidR="007C1464" w:rsidRDefault="007C1464">
            <w:pPr>
              <w:shd w:val="clear" w:color="auto" w:fill="FFFFFF"/>
              <w:tabs>
                <w:tab w:val="left" w:pos="244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  <w:t xml:space="preserve">Получатель: УФК ПО СВЕРДЛОВСКОЙ ОБЛАСТИ (Филиал РГППУ в г. Нижнем Тагиле, </w:t>
            </w:r>
            <w:r>
              <w:rPr>
                <w:rFonts w:ascii="Times New Roman" w:eastAsia="Times New Roman" w:hAnsi="Times New Roman"/>
                <w:b/>
                <w:color w:val="000000"/>
                <w:spacing w:val="5"/>
                <w:sz w:val="20"/>
                <w:szCs w:val="20"/>
                <w:u w:val="single"/>
              </w:rPr>
              <w:t>л/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5"/>
                <w:sz w:val="20"/>
                <w:szCs w:val="20"/>
                <w:u w:val="single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5"/>
                <w:sz w:val="20"/>
                <w:szCs w:val="20"/>
                <w:u w:val="single"/>
              </w:rPr>
              <w:t xml:space="preserve"> 30626Щ92430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  <w:t>)</w:t>
            </w:r>
          </w:p>
          <w:p w:rsidR="007C1464" w:rsidRDefault="007C1464">
            <w:pPr>
              <w:shd w:val="clear" w:color="auto" w:fill="FFFFFF"/>
              <w:tabs>
                <w:tab w:val="left" w:pos="244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  <w:t xml:space="preserve">Банк получателя: </w:t>
            </w:r>
          </w:p>
          <w:p w:rsidR="007C1464" w:rsidRDefault="007C1464">
            <w:pPr>
              <w:shd w:val="clear" w:color="auto" w:fill="FFFFFF"/>
              <w:tabs>
                <w:tab w:val="left" w:pos="244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  <w:t>Номер единого казначейского счета 40102810645370000054</w:t>
            </w:r>
          </w:p>
          <w:p w:rsidR="007C1464" w:rsidRDefault="007C1464">
            <w:pPr>
              <w:shd w:val="clear" w:color="auto" w:fill="FFFFFF"/>
              <w:tabs>
                <w:tab w:val="left" w:pos="244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  <w:t>Номер казначейского счета 03214643000000016200</w:t>
            </w:r>
          </w:p>
          <w:p w:rsidR="007C1464" w:rsidRDefault="007C14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u w:val="single"/>
              </w:rPr>
              <w:t>БИК ТОФК 016577551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64" w:rsidRDefault="007C146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C1464" w:rsidRDefault="007C14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619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0C1" w:rsidRDefault="003A00C1">
      <w:bookmarkStart w:id="0" w:name="_GoBack"/>
      <w:bookmarkEnd w:id="0"/>
    </w:p>
    <w:sectPr w:rsidR="003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26"/>
    <w:rsid w:val="003A00C1"/>
    <w:rsid w:val="007C1464"/>
    <w:rsid w:val="00CA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69D74-F311-4A85-8703-201DDF5B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2023-09-28T08:27:00Z</dcterms:created>
  <dcterms:modified xsi:type="dcterms:W3CDTF">2023-09-28T08:27:00Z</dcterms:modified>
</cp:coreProperties>
</file>